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97" w:rsidRPr="00C07DA1" w:rsidRDefault="00F84297" w:rsidP="00F84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b/>
          <w:sz w:val="28"/>
          <w:szCs w:val="28"/>
          <w:lang w:eastAsia="ru-RU"/>
        </w:rPr>
        <w:t>Договоры дарения недвижимости подлежат обязательному нотариальному удостоверению</w:t>
      </w:r>
    </w:p>
    <w:p w:rsidR="00F84297" w:rsidRPr="00C07DA1" w:rsidRDefault="00F84297" w:rsidP="00F842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7DA1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F84297" w:rsidRPr="00C07DA1" w:rsidRDefault="00F84297" w:rsidP="00F8429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07DA1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Поде</w:t>
      </w:r>
      <w:r w:rsidRPr="00C07DA1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spellEnd"/>
      <w:r w:rsidRPr="00C07DA1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13.12.2024 № 459-ФЗ внесены изменения в пункт 3 стати 574 части второй Гражданского кодекса Российской Федерации.</w:t>
      </w:r>
    </w:p>
    <w:p w:rsidR="00F84297" w:rsidRPr="00C07DA1" w:rsidRDefault="00F84297" w:rsidP="00F84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Согласно поправке, договор дарения недвижимого имущества, заключенный между гражданами, теперь подлежит нотариальному удостоверению.</w:t>
      </w:r>
    </w:p>
    <w:p w:rsidR="00F84297" w:rsidRPr="00C07DA1" w:rsidRDefault="00F84297" w:rsidP="00F84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Ранее все подобные сделки заключались в простой письменной форме, государственной регистрации подлежал лишь переход права собственности.</w:t>
      </w:r>
    </w:p>
    <w:p w:rsidR="00F84297" w:rsidRPr="00C07DA1" w:rsidRDefault="00F84297" w:rsidP="00F84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Изменения направлены на пресечение мошеннических схем с недвижимостью, где использование «дарственных» уже в течение многих лет - один из самых распространенных способов незаконного отъема жилья у граждан.</w:t>
      </w:r>
    </w:p>
    <w:p w:rsidR="00F84297" w:rsidRPr="00C07DA1" w:rsidRDefault="00F84297" w:rsidP="00F84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В случае нотариального удостоверения сделки риски ввести собственника в заблуждение и незаконно отобрать его жилье сводятся к нулю.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DA1">
        <w:rPr>
          <w:rFonts w:ascii="Times New Roman" w:hAnsi="Times New Roman" w:cs="Times New Roman"/>
          <w:sz w:val="28"/>
          <w:szCs w:val="28"/>
          <w:lang w:eastAsia="ru-RU"/>
        </w:rPr>
        <w:t>Нотариус обязательно разъясняет сторонам суть и последствия подписания каждого документа, уточняет реальную волю сторон, исключает риски давления, воздействия алкоголя или психотропных препаратов. </w:t>
      </w:r>
    </w:p>
    <w:p w:rsidR="00F84297" w:rsidRPr="00C07DA1" w:rsidRDefault="00F84297" w:rsidP="00F84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Особенно важно — каждый нотариус несет полную имущественную ответственность за удостоверенную им сделку.</w:t>
      </w:r>
    </w:p>
    <w:p w:rsidR="00F84297" w:rsidRDefault="00F84297" w:rsidP="00F84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Изменения вступают в силу 13.01.2025.</w:t>
      </w:r>
    </w:p>
    <w:p w:rsidR="00F84297" w:rsidRDefault="00F84297" w:rsidP="00F84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010" w:rsidRDefault="00C81010">
      <w:bookmarkStart w:id="0" w:name="_GoBack"/>
      <w:bookmarkEnd w:id="0"/>
    </w:p>
    <w:sectPr w:rsidR="00C8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5F"/>
    <w:rsid w:val="00C81010"/>
    <w:rsid w:val="00D44C5F"/>
    <w:rsid w:val="00F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4F75E-87D3-484C-8CC5-530213E3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2025-05-22T06:20:00Z</dcterms:created>
  <dcterms:modified xsi:type="dcterms:W3CDTF">2025-05-22T06:20:00Z</dcterms:modified>
</cp:coreProperties>
</file>